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_GBK" w:hAnsi="仿宋" w:eastAsia="方正小标宋_GBK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b/>
          <w:sz w:val="32"/>
          <w:szCs w:val="32"/>
        </w:rPr>
        <w:t>复旦大学研究生第一外国语课程（英语）</w:t>
      </w:r>
    </w:p>
    <w:p>
      <w:pPr>
        <w:snapToGrid w:val="0"/>
        <w:spacing w:line="600" w:lineRule="exact"/>
        <w:jc w:val="center"/>
        <w:rPr>
          <w:rFonts w:ascii="方正小标宋_GBK" w:hAnsi="仿宋" w:eastAsia="方正小标宋_GBK"/>
          <w:b/>
          <w:sz w:val="32"/>
          <w:szCs w:val="32"/>
        </w:rPr>
      </w:pPr>
      <w:r>
        <w:rPr>
          <w:rFonts w:hint="eastAsia" w:ascii="方正小标宋_GBK" w:hAnsi="仿宋" w:eastAsia="方正小标宋_GBK"/>
          <w:b/>
          <w:sz w:val="32"/>
          <w:szCs w:val="32"/>
        </w:rPr>
        <w:t>免修管理办法</w:t>
      </w:r>
    </w:p>
    <w:p>
      <w:pPr>
        <w:pStyle w:val="7"/>
        <w:spacing w:line="360" w:lineRule="auto"/>
        <w:ind w:firstLine="0" w:firstLineChars="0"/>
        <w:rPr>
          <w:rFonts w:ascii="仿宋" w:hAnsi="仿宋" w:eastAsia="仿宋" w:cs="Times New Roman"/>
          <w:sz w:val="32"/>
          <w:szCs w:val="32"/>
        </w:rPr>
      </w:pP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第一条</w:t>
      </w:r>
      <w:r>
        <w:rPr>
          <w:rFonts w:hint="eastAsia" w:ascii="仿宋" w:hAnsi="仿宋" w:eastAsia="仿宋" w:cs="Times New Roman"/>
          <w:sz w:val="32"/>
          <w:szCs w:val="32"/>
          <w:lang w:eastAsia="zh-Hans"/>
        </w:rPr>
        <w:t xml:space="preserve"> </w:t>
      </w:r>
      <w:r>
        <w:rPr>
          <w:rFonts w:ascii="仿宋" w:hAnsi="仿宋" w:eastAsia="仿宋" w:cs="Times New Roman"/>
          <w:sz w:val="32"/>
          <w:szCs w:val="32"/>
          <w:lang w:eastAsia="zh-Hans"/>
        </w:rPr>
        <w:t xml:space="preserve"> 为进一步</w:t>
      </w:r>
      <w:r>
        <w:rPr>
          <w:rFonts w:hint="eastAsia" w:ascii="仿宋" w:hAnsi="仿宋" w:eastAsia="仿宋" w:cs="Times New Roman"/>
          <w:sz w:val="32"/>
          <w:szCs w:val="32"/>
        </w:rPr>
        <w:t>规范我校</w:t>
      </w:r>
      <w:r>
        <w:rPr>
          <w:rFonts w:ascii="仿宋" w:hAnsi="仿宋" w:eastAsia="仿宋" w:cs="Times New Roman"/>
          <w:sz w:val="32"/>
          <w:szCs w:val="32"/>
          <w:lang w:eastAsia="zh-Hans"/>
        </w:rPr>
        <w:t>研究生</w:t>
      </w:r>
      <w:r>
        <w:rPr>
          <w:rFonts w:hint="eastAsia" w:ascii="仿宋" w:hAnsi="仿宋" w:eastAsia="仿宋" w:cs="Times New Roman"/>
          <w:sz w:val="32"/>
          <w:szCs w:val="32"/>
        </w:rPr>
        <w:t>第一外国语课程（英语）的</w:t>
      </w:r>
      <w:r>
        <w:rPr>
          <w:rFonts w:ascii="仿宋" w:hAnsi="仿宋" w:eastAsia="仿宋" w:cs="Times New Roman"/>
          <w:sz w:val="32"/>
          <w:szCs w:val="32"/>
          <w:lang w:eastAsia="zh-Hans"/>
        </w:rPr>
        <w:t>教学</w:t>
      </w:r>
      <w:r>
        <w:rPr>
          <w:rFonts w:hint="eastAsia" w:ascii="仿宋" w:hAnsi="仿宋" w:eastAsia="仿宋" w:cs="Times New Roman"/>
          <w:sz w:val="32"/>
          <w:szCs w:val="32"/>
        </w:rPr>
        <w:t>组织和管理</w:t>
      </w:r>
      <w:r>
        <w:rPr>
          <w:rFonts w:ascii="仿宋" w:hAnsi="仿宋" w:eastAsia="仿宋" w:cs="Times New Roman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根据《关于印发&lt;中国英语能力等级量表&gt;的通知》、</w:t>
      </w:r>
      <w:r>
        <w:rPr>
          <w:rFonts w:hint="eastAsia" w:ascii="仿宋" w:hAnsi="仿宋" w:eastAsia="仿宋" w:cs="Times New Roman"/>
          <w:sz w:val="32"/>
          <w:szCs w:val="32"/>
          <w:lang w:eastAsia="zh-Hans"/>
        </w:rPr>
        <w:t>《国家教育委员会关于印发&lt;非英语专业研究生英语（第一外语）教学大纲（试行稿）&gt;的通知》</w:t>
      </w:r>
      <w:r>
        <w:rPr>
          <w:rFonts w:hint="eastAsia" w:ascii="仿宋" w:hAnsi="仿宋" w:eastAsia="仿宋" w:cs="Times New Roman"/>
          <w:sz w:val="32"/>
          <w:szCs w:val="32"/>
        </w:rPr>
        <w:t>等文件精神，结合我校研究生教育实际，特别制订本办法。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第二条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凡</w:t>
      </w:r>
      <w:r>
        <w:rPr>
          <w:rFonts w:ascii="仿宋" w:hAnsi="仿宋" w:eastAsia="仿宋" w:cs="Times New Roman"/>
          <w:sz w:val="32"/>
          <w:szCs w:val="32"/>
          <w:lang w:eastAsia="zh-Hans"/>
        </w:rPr>
        <w:t>符合以下条件之一</w:t>
      </w:r>
      <w:r>
        <w:rPr>
          <w:rFonts w:hint="eastAsia" w:ascii="仿宋" w:hAnsi="仿宋" w:eastAsia="仿宋" w:cs="Times New Roman"/>
          <w:sz w:val="32"/>
          <w:szCs w:val="32"/>
        </w:rPr>
        <w:t>的研究生新生，可以在学校规定的时间内提出</w:t>
      </w:r>
      <w:r>
        <w:rPr>
          <w:rFonts w:ascii="仿宋" w:hAnsi="仿宋" w:eastAsia="仿宋" w:cs="Times New Roman"/>
          <w:sz w:val="32"/>
          <w:szCs w:val="32"/>
          <w:lang w:eastAsia="zh-Hans"/>
        </w:rPr>
        <w:t>研究生第一外国语课程（英语）</w:t>
      </w:r>
      <w:r>
        <w:rPr>
          <w:rFonts w:hint="eastAsia" w:ascii="仿宋" w:hAnsi="仿宋" w:eastAsia="仿宋" w:cs="Times New Roman"/>
          <w:sz w:val="32"/>
          <w:szCs w:val="32"/>
        </w:rPr>
        <w:t>的免修申请：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全国</w:t>
      </w:r>
      <w:r>
        <w:rPr>
          <w:rFonts w:hint="eastAsia" w:ascii="仿宋" w:hAnsi="仿宋" w:eastAsia="仿宋" w:cs="Times New Roman"/>
          <w:sz w:val="32"/>
          <w:szCs w:val="32"/>
        </w:rPr>
        <w:t>硕士</w:t>
      </w:r>
      <w:r>
        <w:rPr>
          <w:rFonts w:ascii="仿宋" w:hAnsi="仿宋" w:eastAsia="仿宋" w:cs="Times New Roman"/>
          <w:sz w:val="32"/>
          <w:szCs w:val="32"/>
          <w:lang w:eastAsia="zh-Hans"/>
        </w:rPr>
        <w:t>研究生</w:t>
      </w:r>
      <w:r>
        <w:rPr>
          <w:rFonts w:hint="eastAsia" w:ascii="仿宋" w:hAnsi="仿宋" w:eastAsia="仿宋" w:cs="Times New Roman"/>
          <w:sz w:val="32"/>
          <w:szCs w:val="32"/>
        </w:rPr>
        <w:t>招生考试（全国统考）或</w:t>
      </w:r>
      <w:r>
        <w:rPr>
          <w:rFonts w:ascii="仿宋" w:hAnsi="仿宋" w:eastAsia="仿宋" w:cs="Times New Roman"/>
          <w:sz w:val="32"/>
          <w:szCs w:val="32"/>
          <w:lang w:eastAsia="zh-Hans"/>
        </w:rPr>
        <w:t>复旦</w:t>
      </w:r>
      <w:r>
        <w:rPr>
          <w:rFonts w:hint="eastAsia" w:ascii="仿宋" w:hAnsi="仿宋" w:eastAsia="仿宋" w:cs="Times New Roman"/>
          <w:sz w:val="32"/>
          <w:szCs w:val="32"/>
        </w:rPr>
        <w:t>大学</w:t>
      </w:r>
      <w:r>
        <w:rPr>
          <w:rFonts w:ascii="仿宋" w:hAnsi="仿宋" w:eastAsia="仿宋" w:cs="Times New Roman"/>
          <w:sz w:val="32"/>
          <w:szCs w:val="32"/>
          <w:lang w:eastAsia="zh-Hans"/>
        </w:rPr>
        <w:t>博士</w:t>
      </w:r>
      <w:r>
        <w:rPr>
          <w:rFonts w:hint="eastAsia" w:ascii="仿宋" w:hAnsi="仿宋" w:eastAsia="仿宋" w:cs="Times New Roman"/>
          <w:sz w:val="32"/>
          <w:szCs w:val="32"/>
        </w:rPr>
        <w:t>研究</w:t>
      </w:r>
      <w:r>
        <w:rPr>
          <w:rFonts w:ascii="仿宋" w:hAnsi="仿宋" w:eastAsia="仿宋" w:cs="Times New Roman"/>
          <w:sz w:val="32"/>
          <w:szCs w:val="32"/>
          <w:lang w:eastAsia="zh-Hans"/>
        </w:rPr>
        <w:t>生入学</w:t>
      </w:r>
      <w:r>
        <w:rPr>
          <w:rFonts w:hint="eastAsia" w:ascii="仿宋" w:hAnsi="仿宋" w:eastAsia="仿宋" w:cs="Times New Roman"/>
          <w:sz w:val="32"/>
          <w:szCs w:val="32"/>
        </w:rPr>
        <w:t>考试</w:t>
      </w:r>
      <w:r>
        <w:rPr>
          <w:rFonts w:ascii="仿宋" w:hAnsi="仿宋" w:eastAsia="仿宋" w:cs="Times New Roman"/>
          <w:sz w:val="32"/>
          <w:szCs w:val="32"/>
          <w:lang w:eastAsia="zh-Hans"/>
        </w:rPr>
        <w:t>英语</w:t>
      </w:r>
      <w:r>
        <w:rPr>
          <w:rFonts w:hint="eastAsia" w:ascii="仿宋" w:hAnsi="仿宋" w:eastAsia="仿宋" w:cs="Times New Roman"/>
          <w:sz w:val="32"/>
          <w:szCs w:val="32"/>
        </w:rPr>
        <w:t>科目的</w:t>
      </w:r>
      <w:r>
        <w:rPr>
          <w:rFonts w:ascii="仿宋" w:hAnsi="仿宋" w:eastAsia="仿宋" w:cs="Times New Roman"/>
          <w:sz w:val="32"/>
          <w:szCs w:val="32"/>
          <w:lang w:eastAsia="zh-Hans"/>
        </w:rPr>
        <w:t>成绩</w:t>
      </w:r>
      <w:r>
        <w:rPr>
          <w:rFonts w:hint="eastAsia" w:ascii="仿宋" w:hAnsi="仿宋" w:eastAsia="仿宋" w:cs="Times New Roman"/>
          <w:sz w:val="32"/>
          <w:szCs w:val="32"/>
        </w:rPr>
        <w:t>达到免修条件（由大学英语教学部根据当年的考试成绩情况确定）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TOEFL成绩95分以上（IBT）（2年内有效）；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IELTS成绩</w:t>
      </w: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ascii="仿宋" w:hAnsi="仿宋" w:eastAsia="仿宋" w:cs="Times New Roman"/>
          <w:sz w:val="32"/>
          <w:szCs w:val="32"/>
          <w:lang w:eastAsia="zh-Hans"/>
        </w:rPr>
        <w:t>分以上（2年内有效）；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GRE成绩310分以上（包括Analy</w:t>
      </w:r>
      <w:r>
        <w:rPr>
          <w:rFonts w:ascii="仿宋" w:hAnsi="仿宋" w:eastAsia="仿宋" w:cs="Times New Roman"/>
          <w:sz w:val="32"/>
          <w:szCs w:val="32"/>
        </w:rPr>
        <w:t>tical Writing）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（5年内有效）；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  <w:lang w:eastAsia="zh-Hans"/>
        </w:rPr>
        <w:t>（5）GMAT成绩</w:t>
      </w:r>
      <w:r>
        <w:rPr>
          <w:rFonts w:hint="eastAsia" w:ascii="仿宋" w:hAnsi="仿宋" w:eastAsia="仿宋" w:cs="Times New Roman"/>
          <w:sz w:val="32"/>
          <w:szCs w:val="32"/>
        </w:rPr>
        <w:t>650</w:t>
      </w:r>
      <w:r>
        <w:rPr>
          <w:rFonts w:ascii="仿宋" w:hAnsi="仿宋" w:eastAsia="仿宋" w:cs="Times New Roman"/>
          <w:sz w:val="32"/>
          <w:szCs w:val="32"/>
          <w:lang w:eastAsia="zh-Hans"/>
        </w:rPr>
        <w:t>分以上（2年内有效）；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（6）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WSK（PETS-5）考试合格（2年内有效）；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（7）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国家英语六级CET-6考试580分以上（新）（5年内有效）；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（8）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国家英语专业四级或八级考试TEM合格；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（9）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获得上海市高级口译证书；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（10）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本科或硕士阶段获英语</w:t>
      </w:r>
      <w:r>
        <w:rPr>
          <w:rFonts w:hint="eastAsia" w:ascii="仿宋" w:hAnsi="仿宋" w:eastAsia="仿宋" w:cs="Times New Roman"/>
          <w:sz w:val="32"/>
          <w:szCs w:val="32"/>
        </w:rPr>
        <w:t>类</w:t>
      </w:r>
      <w:r>
        <w:rPr>
          <w:rFonts w:ascii="仿宋" w:hAnsi="仿宋" w:eastAsia="仿宋" w:cs="Times New Roman"/>
          <w:sz w:val="32"/>
          <w:szCs w:val="32"/>
          <w:lang w:eastAsia="zh-Hans"/>
        </w:rPr>
        <w:t>专业学位或毕业证书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（11）</w:t>
      </w:r>
      <w:r>
        <w:rPr>
          <w:rFonts w:ascii="仿宋" w:hAnsi="仿宋" w:eastAsia="仿宋" w:cs="Times New Roman"/>
          <w:sz w:val="32"/>
          <w:szCs w:val="32"/>
          <w:lang w:eastAsia="zh-Hans"/>
        </w:rPr>
        <w:t>复旦大学英语水平测试（FET）成绩不低于A-（5年内有效）；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ascii="仿宋" w:hAnsi="仿宋" w:eastAsia="仿宋" w:cs="Times New Roman"/>
          <w:sz w:val="32"/>
          <w:szCs w:val="32"/>
        </w:rPr>
        <w:t>（12）</w:t>
      </w:r>
      <w:r>
        <w:rPr>
          <w:rFonts w:hint="eastAsia" w:ascii="仿宋" w:hAnsi="仿宋" w:eastAsia="仿宋"/>
          <w:kern w:val="0"/>
          <w:sz w:val="32"/>
          <w:szCs w:val="32"/>
        </w:rPr>
        <w:t>在英国、美国、加拿大、澳大利亚、新西兰获得过学士及以上层次学位</w:t>
      </w:r>
      <w:r>
        <w:rPr>
          <w:rFonts w:hint="eastAsia" w:ascii="仿宋" w:hAnsi="仿宋" w:eastAsia="仿宋" w:cs="Times New Roman"/>
          <w:sz w:val="32"/>
          <w:szCs w:val="32"/>
          <w:lang w:eastAsia="zh-Hans"/>
        </w:rPr>
        <w:t>；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hint="eastAsia" w:ascii="仿宋" w:hAnsi="仿宋" w:eastAsia="仿宋" w:cs="Times New Roman"/>
          <w:sz w:val="32"/>
          <w:szCs w:val="32"/>
        </w:rPr>
        <w:t>（13）被录取为我校全英文研究生学位项目就读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第三条</w:t>
      </w:r>
      <w:r>
        <w:rPr>
          <w:rFonts w:hint="eastAsia" w:ascii="仿宋" w:hAnsi="仿宋" w:eastAsia="仿宋" w:cs="Times New Roman"/>
          <w:sz w:val="32"/>
          <w:szCs w:val="32"/>
          <w:lang w:eastAsia="zh-Hans"/>
        </w:rPr>
        <w:t xml:space="preserve"> </w:t>
      </w:r>
      <w:r>
        <w:rPr>
          <w:rFonts w:ascii="仿宋" w:hAnsi="仿宋" w:eastAsia="仿宋" w:cs="Times New Roman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研究生在新生入学时未达到免修条件的，入学后学校不再受理其免修申请。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研究生在新生入学时符合第二条任一条件，但未在学校规定的日期前提出免修申请的，视为放弃申请资格，入学后学校不再受理其免修申请。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第四条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研究生应在学校指定的在线信息系统提出第一外国语课程（英语）的免修申请，并按要求完成证明材料的线下核验。不符合第二条任一免修条件，不按照学校要求提交证明材料，或证明材料经核验后发现无效的，免修申请不予批准，研究生仍需按照培养方案的要求修读第一外国语课程（英语）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证明材料经核验后发现系伪造的，按照《复旦大学学生纪律处分条例》的规定予以纪律处分。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第五条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准予免修的研究生，学校按其培养方案的要求记载其第一外国语课程（英语）的学分，课程成绩记载为A。</w:t>
      </w:r>
    </w:p>
    <w:p>
      <w:pPr>
        <w:pStyle w:val="7"/>
        <w:spacing w:line="360" w:lineRule="auto"/>
        <w:ind w:firstLineChars="0"/>
        <w:rPr>
          <w:rFonts w:ascii="仿宋" w:hAnsi="仿宋" w:eastAsia="仿宋" w:cs="Times New Roman"/>
          <w:sz w:val="32"/>
          <w:szCs w:val="32"/>
          <w:lang w:eastAsia="zh-Hans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第六条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本办法由研究生院、大学英语教学部联合制订，自2021年9月起施行，由研究生院负责解释。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1441B"/>
    <w:rsid w:val="00020641"/>
    <w:rsid w:val="000244AA"/>
    <w:rsid w:val="00025C35"/>
    <w:rsid w:val="0003469C"/>
    <w:rsid w:val="000359CC"/>
    <w:rsid w:val="000659B2"/>
    <w:rsid w:val="00081574"/>
    <w:rsid w:val="000A76AA"/>
    <w:rsid w:val="000B4EA5"/>
    <w:rsid w:val="000C0512"/>
    <w:rsid w:val="000C67DF"/>
    <w:rsid w:val="000D665D"/>
    <w:rsid w:val="000D76CC"/>
    <w:rsid w:val="00113BDA"/>
    <w:rsid w:val="00125B5E"/>
    <w:rsid w:val="00136853"/>
    <w:rsid w:val="0014110F"/>
    <w:rsid w:val="001726CC"/>
    <w:rsid w:val="00172957"/>
    <w:rsid w:val="001830C5"/>
    <w:rsid w:val="00183931"/>
    <w:rsid w:val="00186879"/>
    <w:rsid w:val="001909B0"/>
    <w:rsid w:val="00197B74"/>
    <w:rsid w:val="001B1731"/>
    <w:rsid w:val="001D02CA"/>
    <w:rsid w:val="001E25C5"/>
    <w:rsid w:val="001E3662"/>
    <w:rsid w:val="001E4DB2"/>
    <w:rsid w:val="00233A62"/>
    <w:rsid w:val="00256720"/>
    <w:rsid w:val="002724A1"/>
    <w:rsid w:val="002864E4"/>
    <w:rsid w:val="00287EEE"/>
    <w:rsid w:val="002F3BC9"/>
    <w:rsid w:val="002F53BC"/>
    <w:rsid w:val="003040E5"/>
    <w:rsid w:val="0031297B"/>
    <w:rsid w:val="00313128"/>
    <w:rsid w:val="00313864"/>
    <w:rsid w:val="00316EA2"/>
    <w:rsid w:val="00320933"/>
    <w:rsid w:val="003254C9"/>
    <w:rsid w:val="00390618"/>
    <w:rsid w:val="003967C5"/>
    <w:rsid w:val="003A03DB"/>
    <w:rsid w:val="003A7B1C"/>
    <w:rsid w:val="003B4414"/>
    <w:rsid w:val="003C0888"/>
    <w:rsid w:val="003D5B0D"/>
    <w:rsid w:val="003F2A3A"/>
    <w:rsid w:val="0041026D"/>
    <w:rsid w:val="00430C9B"/>
    <w:rsid w:val="00457275"/>
    <w:rsid w:val="00471974"/>
    <w:rsid w:val="004A1BC8"/>
    <w:rsid w:val="004D4909"/>
    <w:rsid w:val="004D5CAE"/>
    <w:rsid w:val="0050123E"/>
    <w:rsid w:val="00522BCE"/>
    <w:rsid w:val="00540821"/>
    <w:rsid w:val="00556619"/>
    <w:rsid w:val="00571C0A"/>
    <w:rsid w:val="00576E65"/>
    <w:rsid w:val="00584DF0"/>
    <w:rsid w:val="005864E4"/>
    <w:rsid w:val="0058681C"/>
    <w:rsid w:val="00596D0B"/>
    <w:rsid w:val="005B6834"/>
    <w:rsid w:val="005C2196"/>
    <w:rsid w:val="005F592A"/>
    <w:rsid w:val="00601641"/>
    <w:rsid w:val="00604DA2"/>
    <w:rsid w:val="00606057"/>
    <w:rsid w:val="00612140"/>
    <w:rsid w:val="006209E4"/>
    <w:rsid w:val="00626AEE"/>
    <w:rsid w:val="006272DC"/>
    <w:rsid w:val="00635B0F"/>
    <w:rsid w:val="00640A8A"/>
    <w:rsid w:val="00647180"/>
    <w:rsid w:val="006507F7"/>
    <w:rsid w:val="0065276D"/>
    <w:rsid w:val="00662989"/>
    <w:rsid w:val="00664289"/>
    <w:rsid w:val="00682176"/>
    <w:rsid w:val="00684B04"/>
    <w:rsid w:val="006B2CFB"/>
    <w:rsid w:val="006B4DF6"/>
    <w:rsid w:val="006C4072"/>
    <w:rsid w:val="006F211A"/>
    <w:rsid w:val="006F6043"/>
    <w:rsid w:val="0070546D"/>
    <w:rsid w:val="00722298"/>
    <w:rsid w:val="0073304C"/>
    <w:rsid w:val="00740F91"/>
    <w:rsid w:val="00761185"/>
    <w:rsid w:val="00784E29"/>
    <w:rsid w:val="00794A4D"/>
    <w:rsid w:val="007A38CB"/>
    <w:rsid w:val="007C4AF9"/>
    <w:rsid w:val="007D0B31"/>
    <w:rsid w:val="007F6532"/>
    <w:rsid w:val="0081590A"/>
    <w:rsid w:val="00842044"/>
    <w:rsid w:val="00846610"/>
    <w:rsid w:val="0085075B"/>
    <w:rsid w:val="008616ED"/>
    <w:rsid w:val="00875575"/>
    <w:rsid w:val="008C2BC9"/>
    <w:rsid w:val="008D0BDA"/>
    <w:rsid w:val="008D4B2A"/>
    <w:rsid w:val="008E71FC"/>
    <w:rsid w:val="008F22ED"/>
    <w:rsid w:val="008F5B32"/>
    <w:rsid w:val="009055E3"/>
    <w:rsid w:val="00910573"/>
    <w:rsid w:val="0091377E"/>
    <w:rsid w:val="009175B2"/>
    <w:rsid w:val="00921252"/>
    <w:rsid w:val="00925073"/>
    <w:rsid w:val="00925256"/>
    <w:rsid w:val="009255F0"/>
    <w:rsid w:val="00940A26"/>
    <w:rsid w:val="00941EFB"/>
    <w:rsid w:val="00942A2C"/>
    <w:rsid w:val="009456E7"/>
    <w:rsid w:val="00952E4F"/>
    <w:rsid w:val="00962F03"/>
    <w:rsid w:val="0096300A"/>
    <w:rsid w:val="00982BB1"/>
    <w:rsid w:val="009A4C84"/>
    <w:rsid w:val="009A70AC"/>
    <w:rsid w:val="009A7EB0"/>
    <w:rsid w:val="009B5345"/>
    <w:rsid w:val="009C29B1"/>
    <w:rsid w:val="009C5A7C"/>
    <w:rsid w:val="009D3274"/>
    <w:rsid w:val="009D4481"/>
    <w:rsid w:val="009D623D"/>
    <w:rsid w:val="009F6D12"/>
    <w:rsid w:val="009F7B29"/>
    <w:rsid w:val="00A11F3B"/>
    <w:rsid w:val="00A158AD"/>
    <w:rsid w:val="00A16FA5"/>
    <w:rsid w:val="00A631EC"/>
    <w:rsid w:val="00A65E04"/>
    <w:rsid w:val="00A66CC7"/>
    <w:rsid w:val="00A730A2"/>
    <w:rsid w:val="00A92CB8"/>
    <w:rsid w:val="00AA10C9"/>
    <w:rsid w:val="00AA138E"/>
    <w:rsid w:val="00AA2BF4"/>
    <w:rsid w:val="00AA2F80"/>
    <w:rsid w:val="00AC3682"/>
    <w:rsid w:val="00AE03B2"/>
    <w:rsid w:val="00AF3521"/>
    <w:rsid w:val="00B00B85"/>
    <w:rsid w:val="00B02E93"/>
    <w:rsid w:val="00B178C0"/>
    <w:rsid w:val="00B22076"/>
    <w:rsid w:val="00B32EDD"/>
    <w:rsid w:val="00B36C78"/>
    <w:rsid w:val="00B42449"/>
    <w:rsid w:val="00B573C0"/>
    <w:rsid w:val="00B579AA"/>
    <w:rsid w:val="00B60226"/>
    <w:rsid w:val="00B60B5B"/>
    <w:rsid w:val="00B66B98"/>
    <w:rsid w:val="00B71536"/>
    <w:rsid w:val="00B858C1"/>
    <w:rsid w:val="00BC0CA7"/>
    <w:rsid w:val="00BE1E5F"/>
    <w:rsid w:val="00BE75D9"/>
    <w:rsid w:val="00C1291C"/>
    <w:rsid w:val="00C15EB2"/>
    <w:rsid w:val="00C37B08"/>
    <w:rsid w:val="00C531E9"/>
    <w:rsid w:val="00C56DCF"/>
    <w:rsid w:val="00C606B9"/>
    <w:rsid w:val="00C6187C"/>
    <w:rsid w:val="00C76AF4"/>
    <w:rsid w:val="00C8479B"/>
    <w:rsid w:val="00CA4007"/>
    <w:rsid w:val="00CB04B9"/>
    <w:rsid w:val="00CE6172"/>
    <w:rsid w:val="00CF02AC"/>
    <w:rsid w:val="00CF18E3"/>
    <w:rsid w:val="00CF3D0B"/>
    <w:rsid w:val="00D01397"/>
    <w:rsid w:val="00D16083"/>
    <w:rsid w:val="00D22BFE"/>
    <w:rsid w:val="00D2406C"/>
    <w:rsid w:val="00D31B93"/>
    <w:rsid w:val="00D32736"/>
    <w:rsid w:val="00D352E3"/>
    <w:rsid w:val="00D51E2D"/>
    <w:rsid w:val="00D52AF4"/>
    <w:rsid w:val="00D56811"/>
    <w:rsid w:val="00D64E39"/>
    <w:rsid w:val="00D74ABE"/>
    <w:rsid w:val="00D80D7C"/>
    <w:rsid w:val="00D903C9"/>
    <w:rsid w:val="00D9173A"/>
    <w:rsid w:val="00D92093"/>
    <w:rsid w:val="00DA2B38"/>
    <w:rsid w:val="00DA567E"/>
    <w:rsid w:val="00E015DE"/>
    <w:rsid w:val="00E01C0E"/>
    <w:rsid w:val="00E04204"/>
    <w:rsid w:val="00E063D2"/>
    <w:rsid w:val="00E06701"/>
    <w:rsid w:val="00E14178"/>
    <w:rsid w:val="00E15E31"/>
    <w:rsid w:val="00E30312"/>
    <w:rsid w:val="00E3354F"/>
    <w:rsid w:val="00E353DB"/>
    <w:rsid w:val="00E35E39"/>
    <w:rsid w:val="00E40AFE"/>
    <w:rsid w:val="00E54338"/>
    <w:rsid w:val="00E56042"/>
    <w:rsid w:val="00E71E80"/>
    <w:rsid w:val="00E95F74"/>
    <w:rsid w:val="00EB1D96"/>
    <w:rsid w:val="00EB52A6"/>
    <w:rsid w:val="00EC3078"/>
    <w:rsid w:val="00EC4970"/>
    <w:rsid w:val="00EC6BCB"/>
    <w:rsid w:val="00ED09D9"/>
    <w:rsid w:val="00ED199B"/>
    <w:rsid w:val="00ED45C4"/>
    <w:rsid w:val="00EE26A6"/>
    <w:rsid w:val="00EF0827"/>
    <w:rsid w:val="00EF274A"/>
    <w:rsid w:val="00F05794"/>
    <w:rsid w:val="00F07FB7"/>
    <w:rsid w:val="00F138F4"/>
    <w:rsid w:val="00F15E15"/>
    <w:rsid w:val="00F23140"/>
    <w:rsid w:val="00F23745"/>
    <w:rsid w:val="00F417B6"/>
    <w:rsid w:val="00F42580"/>
    <w:rsid w:val="00F44DC2"/>
    <w:rsid w:val="00F62BBB"/>
    <w:rsid w:val="00F62D4C"/>
    <w:rsid w:val="00F73B0E"/>
    <w:rsid w:val="00F76D89"/>
    <w:rsid w:val="00F90DEB"/>
    <w:rsid w:val="00F96968"/>
    <w:rsid w:val="00FA2B12"/>
    <w:rsid w:val="00FB1A7B"/>
    <w:rsid w:val="00FE5725"/>
    <w:rsid w:val="127A5D4C"/>
    <w:rsid w:val="1F586398"/>
    <w:rsid w:val="35750300"/>
    <w:rsid w:val="42CB66D7"/>
    <w:rsid w:val="72076760"/>
    <w:rsid w:val="7C8064A0"/>
    <w:rsid w:val="7C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151</Words>
  <Characters>865</Characters>
  <Lines>7</Lines>
  <Paragraphs>2</Paragraphs>
  <TotalTime>10</TotalTime>
  <ScaleCrop>false</ScaleCrop>
  <LinksUpToDate>false</LinksUpToDate>
  <CharactersWithSpaces>1014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2021-08-27T07:34:00Z</dcterms:created>
  <dc:creator>Administrator</dc:creator>
  <cp:lastModifiedBy>陆德梅</cp:lastModifiedBy>
  <cp:lastPrinted>2019-07-26T11:35:00Z</cp:lastPrinted>
  <dcterms:modified xsi:type="dcterms:W3CDTF">2021-08-30T09:32:46Z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6B9AA28B8F694D10A35214F51E19DF5D</vt:lpwstr>
  </property>
</Properties>
</file>